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C01B56">
      <w:r>
        <w:rPr>
          <w:noProof/>
        </w:rPr>
        <w:drawing>
          <wp:inline distT="0" distB="0" distL="0" distR="0">
            <wp:extent cx="2305372" cy="685896"/>
            <wp:effectExtent l="0" t="0" r="0" b="0"/>
            <wp:docPr id="150" name="圖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7E07AE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B56" w:rsidRPr="00C01B56" w:rsidRDefault="00C01B56" w:rsidP="00C01B56">
      <w:pPr>
        <w:widowControl/>
        <w:rPr>
          <w:rFonts w:ascii="Microsoft YaHei" w:eastAsia="Microsoft YaHei" w:hAnsi="Microsoft YaHei" w:cs="新細明體"/>
          <w:color w:val="E61717"/>
          <w:kern w:val="0"/>
          <w:sz w:val="48"/>
          <w:szCs w:val="48"/>
        </w:rPr>
      </w:pPr>
      <w:proofErr w:type="gramStart"/>
      <w:r w:rsidRPr="00C01B56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輔英科大</w:t>
      </w:r>
      <w:proofErr w:type="gramEnd"/>
      <w:r w:rsidRPr="00C01B56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數位人文×美容科技匯聚全國菁英 激發新</w:t>
      </w:r>
      <w:proofErr w:type="gramStart"/>
      <w:r w:rsidRPr="00C01B56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世代跨域創意</w:t>
      </w:r>
      <w:proofErr w:type="gramEnd"/>
      <w:r w:rsidRPr="00C01B56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成果豐碩</w:t>
      </w:r>
    </w:p>
    <w:p w:rsidR="00C01B56" w:rsidRPr="00C01B56" w:rsidRDefault="00C01B56" w:rsidP="00C01B56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r w:rsidRPr="00C01B56">
        <w:rPr>
          <w:rFonts w:ascii="新細明體" w:eastAsia="新細明體" w:hAnsi="新細明體" w:cs="新細明體"/>
          <w:kern w:val="0"/>
          <w:szCs w:val="24"/>
        </w:rPr>
        <w:t>【記者陳秋香、何弘斌/高雄報導】 2025/12/12</w:t>
      </w:r>
    </w:p>
    <w:p w:rsidR="00C01B56" w:rsidRPr="00C01B56" w:rsidRDefault="00C01B56" w:rsidP="00C01B56">
      <w:pPr>
        <w:widowControl/>
        <w:spacing w:after="450"/>
        <w:rPr>
          <w:rFonts w:ascii="新細明體" w:eastAsia="新細明體" w:hAnsi="新細明體" w:cs="新細明體"/>
          <w:kern w:val="0"/>
          <w:szCs w:val="24"/>
        </w:rPr>
      </w:pPr>
      <w:r w:rsidRPr="00C01B56">
        <w:rPr>
          <w:rFonts w:ascii="新細明體" w:eastAsia="新細明體" w:hAnsi="新細明體" w:cs="新細明體"/>
          <w:kern w:val="0"/>
          <w:szCs w:val="24"/>
        </w:rPr>
        <w:pict>
          <v:rect id="_x0000_i1281" style="width:585pt;height:.75pt" o:hrpct="0" o:hralign="center" o:hrstd="t" o:hr="t" fillcolor="#a0a0a0" stroked="f"/>
        </w:pict>
      </w:r>
    </w:p>
    <w:p w:rsidR="00C01B56" w:rsidRPr="00C01B56" w:rsidRDefault="00C01B56" w:rsidP="00C01B56">
      <w:pPr>
        <w:widowControl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C01B56">
        <w:rPr>
          <w:rFonts w:ascii="新細明體" w:eastAsia="新細明體" w:hAnsi="新細明體" w:cs="新細明體"/>
          <w:noProof/>
          <w:color w:val="666666"/>
          <w:kern w:val="0"/>
          <w:szCs w:val="24"/>
        </w:rPr>
        <w:drawing>
          <wp:inline distT="0" distB="0" distL="0" distR="0">
            <wp:extent cx="5524500" cy="4143375"/>
            <wp:effectExtent l="0" t="0" r="0" b="9525"/>
            <wp:docPr id="151" name="圖片 151" descr="https://www.tssdnews.com.tw/userfiles/upload/20251211165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s://www.tssdnews.com.tw/userfiles/upload/202512111659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723C3E" w:rsidRDefault="00C01B56" w:rsidP="00C01B5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 w:hint="eastAsia"/>
          <w:color w:val="333333"/>
          <w:sz w:val="27"/>
          <w:szCs w:val="27"/>
        </w:rPr>
      </w:pPr>
      <w:proofErr w:type="gramStart"/>
      <w:r w:rsidRPr="00C01B56">
        <w:rPr>
          <w:rFonts w:ascii="Helvetica" w:hAnsi="Helvetica"/>
          <w:color w:val="000000"/>
          <w:sz w:val="27"/>
          <w:szCs w:val="27"/>
        </w:rPr>
        <w:t>輔英科大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推動跨域整合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教育，盼學生能在真實情境中展現研究成果、挑戰創新思維，同時鏈結產業需求。</w:t>
      </w:r>
      <w:r w:rsidRPr="00C01B56">
        <w:rPr>
          <w:rFonts w:ascii="Helvetica" w:hAnsi="Helvetica"/>
          <w:color w:val="000000"/>
          <w:sz w:val="27"/>
          <w:szCs w:val="27"/>
        </w:rPr>
        <w:t>(</w:t>
      </w:r>
      <w:r w:rsidRPr="00C01B56">
        <w:rPr>
          <w:rFonts w:ascii="Helvetica" w:hAnsi="Helvetica"/>
          <w:color w:val="000000"/>
          <w:sz w:val="27"/>
          <w:szCs w:val="27"/>
        </w:rPr>
        <w:t>見圖</w:t>
      </w:r>
      <w:r w:rsidRPr="00C01B56">
        <w:rPr>
          <w:rFonts w:ascii="Helvetica" w:hAnsi="Helvetica"/>
          <w:color w:val="000000"/>
          <w:sz w:val="27"/>
          <w:szCs w:val="27"/>
        </w:rPr>
        <w:t>)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lastRenderedPageBreak/>
        <w:t>輔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英科大今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(</w:t>
      </w:r>
      <w:r w:rsidRPr="00C01B56">
        <w:rPr>
          <w:rFonts w:ascii="Helvetica" w:hAnsi="Helvetica"/>
          <w:color w:val="000000"/>
          <w:sz w:val="27"/>
          <w:szCs w:val="27"/>
        </w:rPr>
        <w:t>十一</w:t>
      </w:r>
      <w:r w:rsidRPr="00C01B56">
        <w:rPr>
          <w:rFonts w:ascii="Helvetica" w:hAnsi="Helvetica"/>
          <w:color w:val="000000"/>
          <w:sz w:val="27"/>
          <w:szCs w:val="27"/>
        </w:rPr>
        <w:t>)</w:t>
      </w:r>
      <w:r w:rsidRPr="00C01B56">
        <w:rPr>
          <w:rFonts w:ascii="Helvetica" w:hAnsi="Helvetica"/>
          <w:color w:val="000000"/>
          <w:sz w:val="27"/>
          <w:szCs w:val="27"/>
        </w:rPr>
        <w:t>日說明，「二</w:t>
      </w:r>
      <w:r w:rsidRPr="00C01B56">
        <w:rPr>
          <w:rFonts w:ascii="Helvetica" w:hAnsi="Helvetica"/>
          <w:color w:val="000000"/>
          <w:sz w:val="27"/>
          <w:szCs w:val="27"/>
        </w:rPr>
        <w:t>○</w:t>
      </w:r>
      <w:r w:rsidRPr="00C01B56">
        <w:rPr>
          <w:rFonts w:ascii="Helvetica" w:hAnsi="Helvetica"/>
          <w:color w:val="000000"/>
          <w:sz w:val="27"/>
          <w:szCs w:val="27"/>
        </w:rPr>
        <w:t>二五全國健康美容科技研討會暨專題競賽」由健康美容系主辦，吸引產官學界專家與多所大專、高中職校共同參與；研討會涵蓋專題演講、海報論文發表與學生專題競賽，是全台健康美容領域的重要年度盛事。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該校與中華長生美學再生醫學會及中華美容美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睫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發展協會正式簽署</w:t>
      </w:r>
      <w:r w:rsidRPr="00C01B56">
        <w:rPr>
          <w:rFonts w:ascii="Helvetica" w:hAnsi="Helvetica"/>
          <w:color w:val="000000"/>
          <w:sz w:val="27"/>
          <w:szCs w:val="27"/>
        </w:rPr>
        <w:t>MOU</w:t>
      </w:r>
      <w:r w:rsidRPr="00C01B56">
        <w:rPr>
          <w:rFonts w:ascii="Helvetica" w:hAnsi="Helvetica"/>
          <w:color w:val="000000"/>
          <w:sz w:val="27"/>
          <w:szCs w:val="27"/>
        </w:rPr>
        <w:t>策略聯盟，共同推動美容健康領域之專業交流與人才培育；中華美容美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睫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發展協會具勞動部</w:t>
      </w:r>
      <w:r w:rsidRPr="00C01B56">
        <w:rPr>
          <w:rFonts w:ascii="Helvetica" w:hAnsi="Helvetica"/>
          <w:color w:val="000000"/>
          <w:sz w:val="27"/>
          <w:szCs w:val="27"/>
        </w:rPr>
        <w:t>TTQS</w:t>
      </w:r>
      <w:r w:rsidRPr="00C01B56">
        <w:rPr>
          <w:rFonts w:ascii="Helvetica" w:hAnsi="Helvetica"/>
          <w:color w:val="000000"/>
          <w:sz w:val="27"/>
          <w:szCs w:val="27"/>
        </w:rPr>
        <w:t>認證資格，這次合作並協助該校完成「皮膚管理從業人員技能認證檢定試場」掛牌，象徵該校具備專業檢定場域之認可與資格。未來將以此為基礎，強化證照輔導與產學合作，提升學生專業技能與職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涯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競爭力，為美容科技教育注入新動能。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醫學與健康學院陳中一院長兼健康美容系主任指出，今年研討會以「再生醫學與美容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科技跨域整合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」為核心，期望透過專家分享與學生競賽，強化產學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研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合作、促進創新美容科技的推動，也鼓勵學生將所學應用於實務場域，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展現跨域整合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與研究能力。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泌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體多元應用」；戴教授分享最新臨床案例，如自體脂肪幹細胞在慢性傷口修復上的成功經驗，並解析外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泌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醫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美光電療程、中醫、保養品甚至寵物醫療領域，但強調創新應在合法、安全的基礎上推動，才能真正造福人類。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健康美容系柯美華副主任提到，研討會徵稿涵蓋美容保健、美容造型、美容科技、家政生活應用等領域，通過審查的論文將集結出版並申請</w:t>
      </w:r>
      <w:r w:rsidRPr="00C01B56">
        <w:rPr>
          <w:rFonts w:ascii="Helvetica" w:hAnsi="Helvetica"/>
          <w:color w:val="000000"/>
          <w:sz w:val="27"/>
          <w:szCs w:val="27"/>
        </w:rPr>
        <w:t>ISBN</w:t>
      </w:r>
      <w:r w:rsidRPr="00C01B56">
        <w:rPr>
          <w:rFonts w:ascii="Helvetica" w:hAnsi="Helvetica"/>
          <w:color w:val="000000"/>
          <w:sz w:val="27"/>
          <w:szCs w:val="27"/>
        </w:rPr>
        <w:t>，提高學生研究成果的學術能見度。專題競賽分大專組與高中組，優秀作品也在會中公開表揚，展現學生的創意與科技應用能力。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另場「二</w:t>
      </w:r>
      <w:r w:rsidRPr="00C01B56">
        <w:rPr>
          <w:rFonts w:ascii="Helvetica" w:hAnsi="Helvetica"/>
          <w:color w:val="000000"/>
          <w:sz w:val="27"/>
          <w:szCs w:val="27"/>
        </w:rPr>
        <w:t>○</w:t>
      </w:r>
      <w:r w:rsidRPr="00C01B56">
        <w:rPr>
          <w:rFonts w:ascii="Helvetica" w:hAnsi="Helvetica"/>
          <w:color w:val="000000"/>
          <w:sz w:val="27"/>
          <w:szCs w:val="27"/>
        </w:rPr>
        <w:t>二五全國數位人文學生實務專題競賽」，由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輔英科大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人文與管理學院主辦，幼兒保育暨產業系、資訊科技與管理系、應用外語科及休閒與遊憩事業管理系共同承辦，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旗勝科技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公司協辦；該競賽設大專組與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高中職組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，作品形式多元，包括論文、動畫、影片、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桌遊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、</w:t>
      </w:r>
      <w:r w:rsidRPr="00C01B56">
        <w:rPr>
          <w:rFonts w:ascii="Helvetica" w:hAnsi="Helvetica"/>
          <w:color w:val="000000"/>
          <w:sz w:val="27"/>
          <w:szCs w:val="27"/>
        </w:rPr>
        <w:lastRenderedPageBreak/>
        <w:t>APP</w:t>
      </w:r>
      <w:r w:rsidRPr="00C01B56">
        <w:rPr>
          <w:rFonts w:ascii="Helvetica" w:hAnsi="Helvetica"/>
          <w:color w:val="000000"/>
          <w:sz w:val="27"/>
          <w:szCs w:val="27"/>
        </w:rPr>
        <w:t>等，體現數位、人文跨領域的創作自由度與實務應用潛力。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人文與管理學院林院長說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該競賽旨在提升學生執行數位人文專題的專業能力，藉由跨校交流激發更多創意思考與研究能量，未來將持續推動數位科技與人文研究的融合，培育兼具人文素養與科技視野的新世代人才。</w:t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br/>
      </w:r>
      <w:r w:rsidRPr="00C01B56">
        <w:rPr>
          <w:rFonts w:ascii="Helvetica" w:hAnsi="Helvetica"/>
          <w:color w:val="000000"/>
          <w:sz w:val="27"/>
          <w:szCs w:val="27"/>
        </w:rPr>
        <w:t>競賽成績揭曉，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輔英科大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在兩項全國性競賽中皆奪下大專組第一名，展現卓越實作與創新能力。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高中職組方面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，健康美容科技競賽由旗山</w:t>
      </w:r>
      <w:proofErr w:type="gramStart"/>
      <w:r w:rsidRPr="00C01B56">
        <w:rPr>
          <w:rFonts w:ascii="Helvetica" w:hAnsi="Helvetica"/>
          <w:color w:val="000000"/>
          <w:sz w:val="27"/>
          <w:szCs w:val="27"/>
        </w:rPr>
        <w:t>農工奪冠</w:t>
      </w:r>
      <w:proofErr w:type="gramEnd"/>
      <w:r w:rsidRPr="00C01B56">
        <w:rPr>
          <w:rFonts w:ascii="Helvetica" w:hAnsi="Helvetica"/>
          <w:color w:val="000000"/>
          <w:sz w:val="27"/>
          <w:szCs w:val="27"/>
        </w:rPr>
        <w:t>，數位人文競賽則由樹德家商摘下第一名，整體表現亮眼。</w:t>
      </w:r>
      <w:bookmarkStart w:id="0" w:name="_GoBack"/>
      <w:bookmarkEnd w:id="0"/>
    </w:p>
    <w:sectPr w:rsidR="005A0BB9" w:rsidRPr="00723C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15A80"/>
    <w:rsid w:val="00333699"/>
    <w:rsid w:val="003556C0"/>
    <w:rsid w:val="003A7786"/>
    <w:rsid w:val="003C69DA"/>
    <w:rsid w:val="003E4CD4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6C78FA"/>
    <w:rsid w:val="00703FEA"/>
    <w:rsid w:val="00723C3E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D340D2"/>
    <w:rsid w:val="00D954DD"/>
    <w:rsid w:val="00DB5E4E"/>
    <w:rsid w:val="00DD2FED"/>
    <w:rsid w:val="00DF4E67"/>
    <w:rsid w:val="00E2546F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2025-12-17T03:22:00Z</dcterms:created>
  <dcterms:modified xsi:type="dcterms:W3CDTF">2025-12-17T03:23:00Z</dcterms:modified>
</cp:coreProperties>
</file>